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575A" w14:textId="602A890C" w:rsidR="002D7BF5" w:rsidRDefault="008D34D8" w:rsidP="008D34D8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CB8FB28" wp14:editId="3F88086B">
            <wp:extent cx="745490" cy="609600"/>
            <wp:effectExtent l="0" t="0" r="3810" b="0"/>
            <wp:docPr id="3" name="Immagine 4" descr="LOGHI/logo%20definitivo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LOGHI/logo%20definitivo%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5" cy="6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8362" w14:textId="2410A985" w:rsidR="002D7BF5" w:rsidRPr="00986626" w:rsidRDefault="002D7BF5" w:rsidP="00986626">
      <w:pPr>
        <w:jc w:val="center"/>
        <w:rPr>
          <w:rFonts w:ascii="Garamond" w:hAnsi="Garamond" w:cs="Calibri"/>
          <w:b/>
          <w:bCs/>
          <w:color w:val="595959" w:themeColor="text1" w:themeTint="A6"/>
          <w:sz w:val="28"/>
          <w:szCs w:val="28"/>
          <w:u w:val="single"/>
        </w:rPr>
      </w:pPr>
      <w:r w:rsidRPr="000C5E91">
        <w:rPr>
          <w:rFonts w:ascii="Garamond" w:hAnsi="Garamond" w:cs="Calibri"/>
          <w:b/>
          <w:bCs/>
          <w:color w:val="595959" w:themeColor="text1" w:themeTint="A6"/>
          <w:sz w:val="28"/>
          <w:szCs w:val="28"/>
          <w:u w:val="single"/>
        </w:rPr>
        <w:t>COMUNICATO STAMPA</w:t>
      </w:r>
      <w:r w:rsidR="00B11202" w:rsidRPr="000C5E91">
        <w:rPr>
          <w:rFonts w:ascii="Garamond" w:hAnsi="Garamond" w:cs="Calibri"/>
          <w:b/>
          <w:bCs/>
          <w:color w:val="595959" w:themeColor="text1" w:themeTint="A6"/>
          <w:sz w:val="28"/>
          <w:szCs w:val="28"/>
          <w:u w:val="single"/>
        </w:rPr>
        <w:t xml:space="preserve">       </w:t>
      </w:r>
    </w:p>
    <w:p w14:paraId="717DD7CA" w14:textId="71354AE9" w:rsidR="001121F3" w:rsidRDefault="00723493" w:rsidP="001121F3">
      <w:pPr>
        <w:jc w:val="center"/>
        <w:rPr>
          <w:rFonts w:ascii="Garamond" w:hAnsi="Garamond" w:cs="Calibri"/>
          <w:b/>
          <w:bCs/>
          <w:color w:val="000000"/>
        </w:rPr>
      </w:pPr>
      <w:r w:rsidRPr="0016740B">
        <w:rPr>
          <w:rFonts w:ascii="Garamond" w:hAnsi="Garamond" w:cs="Calibri"/>
          <w:b/>
          <w:bCs/>
          <w:color w:val="000000"/>
        </w:rPr>
        <w:t>Crimini U</w:t>
      </w:r>
      <w:r w:rsidR="004C46FC" w:rsidRPr="0016740B">
        <w:rPr>
          <w:rFonts w:ascii="Garamond" w:hAnsi="Garamond" w:cs="Calibri"/>
          <w:b/>
          <w:bCs/>
          <w:color w:val="000000"/>
        </w:rPr>
        <w:t>c</w:t>
      </w:r>
      <w:r w:rsidRPr="0016740B">
        <w:rPr>
          <w:rFonts w:ascii="Garamond" w:hAnsi="Garamond" w:cs="Calibri"/>
          <w:b/>
          <w:bCs/>
          <w:color w:val="000000"/>
        </w:rPr>
        <w:t>raina: accademici</w:t>
      </w:r>
      <w:r w:rsidR="004D3537" w:rsidRPr="0016740B">
        <w:rPr>
          <w:rFonts w:ascii="Garamond" w:hAnsi="Garamond" w:cs="Calibri"/>
          <w:b/>
          <w:bCs/>
          <w:color w:val="000000"/>
        </w:rPr>
        <w:t xml:space="preserve"> e giuristi ucraini e </w:t>
      </w:r>
      <w:r w:rsidRPr="0016740B">
        <w:rPr>
          <w:rFonts w:ascii="Garamond" w:hAnsi="Garamond" w:cs="Calibri"/>
          <w:b/>
          <w:bCs/>
          <w:color w:val="000000"/>
        </w:rPr>
        <w:t>internazionali lanciano task force</w:t>
      </w:r>
    </w:p>
    <w:p w14:paraId="0FBFDA08" w14:textId="1178EE9C" w:rsidR="000C5E91" w:rsidRPr="000C5E91" w:rsidRDefault="00B74534" w:rsidP="000C5E91">
      <w:pPr>
        <w:jc w:val="center"/>
        <w:rPr>
          <w:rFonts w:ascii="Garamond" w:hAnsi="Garamond" w:cs="Calibri"/>
          <w:b/>
          <w:bCs/>
          <w:color w:val="000000"/>
          <w:u w:val="single"/>
          <w:lang w:val="en-US"/>
        </w:rPr>
      </w:pPr>
      <w:r w:rsidRPr="000C5E91">
        <w:rPr>
          <w:rFonts w:ascii="Garamond" w:hAnsi="Garamond" w:cs="Calibri"/>
          <w:b/>
          <w:bCs/>
          <w:color w:val="000000"/>
          <w:sz w:val="22"/>
          <w:szCs w:val="22"/>
          <w:u w:val="single"/>
          <w:lang w:val="en-US"/>
        </w:rPr>
        <w:t xml:space="preserve">Un </w:t>
      </w:r>
      <w:proofErr w:type="spellStart"/>
      <w:r w:rsidR="002D7BF5" w:rsidRPr="000C5E91">
        <w:rPr>
          <w:rFonts w:ascii="Garamond" w:hAnsi="Garamond" w:cs="Calibri"/>
          <w:b/>
          <w:bCs/>
          <w:color w:val="000000"/>
          <w:sz w:val="22"/>
          <w:szCs w:val="22"/>
          <w:u w:val="single"/>
          <w:lang w:val="en-US"/>
        </w:rPr>
        <w:t>P</w:t>
      </w:r>
      <w:r w:rsidR="00723493" w:rsidRPr="000C5E91">
        <w:rPr>
          <w:rFonts w:ascii="Garamond" w:hAnsi="Garamond" w:cs="Calibri"/>
          <w:b/>
          <w:bCs/>
          <w:color w:val="000000"/>
          <w:sz w:val="22"/>
          <w:szCs w:val="22"/>
          <w:u w:val="single"/>
          <w:lang w:val="en-US"/>
        </w:rPr>
        <w:t>rogetto</w:t>
      </w:r>
      <w:proofErr w:type="spellEnd"/>
      <w:r w:rsidR="00723493" w:rsidRPr="000C5E91">
        <w:rPr>
          <w:rFonts w:ascii="Garamond" w:hAnsi="Garamond" w:cs="Calibri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1121F3" w:rsidRPr="000C5E91">
        <w:rPr>
          <w:rFonts w:ascii="Garamond" w:hAnsi="Garamond" w:cs="Calibri"/>
          <w:b/>
          <w:bCs/>
          <w:color w:val="000000"/>
          <w:sz w:val="22"/>
          <w:szCs w:val="22"/>
          <w:u w:val="single"/>
          <w:lang w:val="en-US"/>
        </w:rPr>
        <w:t>coordinato</w:t>
      </w:r>
      <w:proofErr w:type="spellEnd"/>
      <w:r w:rsidR="001121F3" w:rsidRPr="000C5E91">
        <w:rPr>
          <w:rFonts w:ascii="Garamond" w:hAnsi="Garamond" w:cs="Calibri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231833" w:rsidRPr="000C5E91">
        <w:rPr>
          <w:rFonts w:ascii="Garamond" w:hAnsi="Garamond" w:cs="Calibri"/>
          <w:b/>
          <w:bCs/>
          <w:i/>
          <w:color w:val="000000"/>
          <w:sz w:val="22"/>
          <w:szCs w:val="22"/>
          <w:u w:val="single"/>
          <w:lang w:val="en-US"/>
        </w:rPr>
        <w:t>dall</w:t>
      </w:r>
      <w:r w:rsidR="000C5E91">
        <w:rPr>
          <w:rFonts w:ascii="Garamond" w:hAnsi="Garamond" w:cs="Calibri"/>
          <w:b/>
          <w:bCs/>
          <w:i/>
          <w:color w:val="000000"/>
          <w:sz w:val="22"/>
          <w:szCs w:val="22"/>
          <w:u w:val="single"/>
          <w:lang w:val="en-US"/>
        </w:rPr>
        <w:t>’</w:t>
      </w:r>
      <w:r w:rsidR="00231833" w:rsidRPr="000C5E91">
        <w:rPr>
          <w:rFonts w:ascii="Garamond" w:hAnsi="Garamond" w:cs="Calibri"/>
          <w:b/>
          <w:bCs/>
          <w:i/>
          <w:color w:val="000000"/>
          <w:sz w:val="22"/>
          <w:szCs w:val="22"/>
          <w:u w:val="single"/>
          <w:lang w:val="en-US"/>
        </w:rPr>
        <w:t>Universities</w:t>
      </w:r>
      <w:proofErr w:type="spellEnd"/>
      <w:r w:rsidR="00231833" w:rsidRPr="000C5E91">
        <w:rPr>
          <w:rFonts w:ascii="Garamond" w:hAnsi="Garamond" w:cs="Calibri"/>
          <w:b/>
          <w:bCs/>
          <w:i/>
          <w:color w:val="000000"/>
          <w:sz w:val="22"/>
          <w:szCs w:val="22"/>
          <w:u w:val="single"/>
          <w:lang w:val="en-US"/>
        </w:rPr>
        <w:t xml:space="preserve"> Network for Children in Armed Conflict</w:t>
      </w:r>
      <w:r w:rsidR="000C5E91" w:rsidRPr="000C5E91">
        <w:rPr>
          <w:rFonts w:ascii="Garamond" w:hAnsi="Garamond" w:cs="Calibri"/>
          <w:b/>
          <w:bCs/>
          <w:color w:val="000000"/>
          <w:u w:val="single"/>
          <w:lang w:val="en-US"/>
        </w:rPr>
        <w:t xml:space="preserve"> </w:t>
      </w:r>
    </w:p>
    <w:p w14:paraId="278C5687" w14:textId="5DE49A01" w:rsidR="00723493" w:rsidRDefault="00231833" w:rsidP="000C5E91">
      <w:pPr>
        <w:jc w:val="center"/>
        <w:rPr>
          <w:rFonts w:ascii="Garamond" w:hAnsi="Garamond" w:cs="Calibri"/>
          <w:b/>
          <w:bCs/>
          <w:color w:val="000000"/>
          <w:sz w:val="22"/>
          <w:szCs w:val="22"/>
          <w:u w:val="single"/>
        </w:rPr>
      </w:pPr>
      <w:r w:rsidRPr="000C5E91">
        <w:rPr>
          <w:rFonts w:ascii="Garamond" w:hAnsi="Garamond" w:cs="Calibri"/>
          <w:b/>
          <w:bCs/>
          <w:i/>
          <w:color w:val="000000"/>
          <w:sz w:val="22"/>
          <w:szCs w:val="22"/>
          <w:u w:val="single"/>
          <w:lang w:val="en-US"/>
        </w:rPr>
        <w:t xml:space="preserve"> </w:t>
      </w:r>
      <w:r w:rsidR="001121F3" w:rsidRPr="000C5E91">
        <w:rPr>
          <w:rFonts w:ascii="Garamond" w:hAnsi="Garamond" w:cs="Calibri"/>
          <w:b/>
          <w:bCs/>
          <w:color w:val="000000"/>
          <w:sz w:val="22"/>
          <w:szCs w:val="22"/>
          <w:u w:val="single"/>
        </w:rPr>
        <w:t>per proteggere civili e minori</w:t>
      </w:r>
    </w:p>
    <w:p w14:paraId="3920B866" w14:textId="77777777" w:rsidR="00263D8C" w:rsidRPr="00263D8C" w:rsidRDefault="00263D8C" w:rsidP="00263D8C">
      <w:pPr>
        <w:jc w:val="center"/>
        <w:rPr>
          <w:color w:val="500050"/>
          <w:sz w:val="22"/>
          <w:szCs w:val="22"/>
          <w:shd w:val="clear" w:color="auto" w:fill="FFFFFF"/>
        </w:rPr>
      </w:pPr>
      <w:r w:rsidRPr="00263D8C">
        <w:rPr>
          <w:rFonts w:ascii="Garamond" w:hAnsi="Garamond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</w:p>
    <w:p w14:paraId="374EFAF8" w14:textId="77777777" w:rsidR="00263D8C" w:rsidRPr="00263D8C" w:rsidRDefault="00263D8C" w:rsidP="00263D8C">
      <w:pPr>
        <w:jc w:val="center"/>
        <w:rPr>
          <w:color w:val="500050"/>
          <w:sz w:val="22"/>
          <w:szCs w:val="22"/>
          <w:shd w:val="clear" w:color="auto" w:fill="FFFFFF"/>
        </w:rPr>
      </w:pPr>
      <w:r w:rsidRPr="00263D8C">
        <w:rPr>
          <w:rFonts w:ascii="Garamond" w:hAnsi="Garamond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6BFED4BB" w14:textId="3B438DEB" w:rsidR="00263D8C" w:rsidRPr="00263D8C" w:rsidRDefault="00263D8C" w:rsidP="008D34D8">
      <w:pPr>
        <w:jc w:val="both"/>
        <w:rPr>
          <w:color w:val="500050"/>
          <w:sz w:val="20"/>
          <w:szCs w:val="20"/>
          <w:shd w:val="clear" w:color="auto" w:fill="FFFFFF"/>
        </w:rPr>
      </w:pPr>
      <w:r w:rsidRPr="00263D8C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>Roma/Kiev, 19 aprile 2022 </w:t>
      </w: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- A seguito del perpetrarsi in Ucraina di gravissime violazioni del diritto umanitario, il mondo giuridico e accademico lancia una task force che, dall’Italia all’Ucraina, dall’Europa agli Stati Uniti, analizzerà le norme e i meccanismi processuali ucraini e internazionali e studierà il “dialogo” tra i diversi meccanismi di indagine. L’obiettivo è quello di garantire la protezione dei civili e la </w:t>
      </w:r>
      <w:proofErr w:type="spellStart"/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giustiziabilità</w:t>
      </w:r>
      <w:proofErr w:type="spellEnd"/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dei crimini commessi.</w:t>
      </w:r>
    </w:p>
    <w:p w14:paraId="28C65A6D" w14:textId="5C33D0DD" w:rsidR="00263D8C" w:rsidRPr="008D34D8" w:rsidRDefault="00263D8C" w:rsidP="008D34D8">
      <w:pPr>
        <w:jc w:val="both"/>
        <w:rPr>
          <w:color w:val="500050"/>
          <w:sz w:val="20"/>
          <w:szCs w:val="20"/>
          <w:shd w:val="clear" w:color="auto" w:fill="FFFFFF"/>
        </w:rPr>
      </w:pPr>
      <w:r w:rsidRPr="00263D8C">
        <w:rPr>
          <w:rFonts w:ascii="Garamond" w:hAnsi="Garamond"/>
          <w:sz w:val="20"/>
          <w:szCs w:val="20"/>
          <w:shd w:val="clear" w:color="auto" w:fill="FFFFFF"/>
        </w:rPr>
        <w:t>Un lavoro  </w:t>
      </w: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che coinvolge docenti e ricercatori, giudici e giuristi, ucraini e internazionali: il progetto è promosso dall’</w:t>
      </w:r>
      <w:r w:rsidRPr="00263D8C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 xml:space="preserve">Universities Network for Children in Armed </w:t>
      </w:r>
      <w:proofErr w:type="spellStart"/>
      <w:r w:rsidRPr="00263D8C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>Conflict</w:t>
      </w:r>
      <w:proofErr w:type="spellEnd"/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_</w:t>
      </w:r>
      <w:r w:rsidR="008D34D8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263D8C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>UNETCHAC</w:t>
      </w: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, prima Rete di università e istituti di ricerca che lavorano nel mondo per proteggere i bambini in situazioni di conflitto armato.</w:t>
      </w:r>
    </w:p>
    <w:p w14:paraId="2DF5ADD8" w14:textId="77777777" w:rsidR="008D34D8" w:rsidRPr="00263D8C" w:rsidRDefault="008D34D8" w:rsidP="008D34D8">
      <w:pPr>
        <w:jc w:val="both"/>
        <w:rPr>
          <w:color w:val="500050"/>
          <w:sz w:val="20"/>
          <w:szCs w:val="20"/>
          <w:shd w:val="clear" w:color="auto" w:fill="FFFFFF"/>
        </w:rPr>
      </w:pPr>
    </w:p>
    <w:p w14:paraId="5C87DDC4" w14:textId="5554F0E0" w:rsidR="00263D8C" w:rsidRPr="00263D8C" w:rsidRDefault="00263D8C" w:rsidP="008D34D8">
      <w:pPr>
        <w:jc w:val="both"/>
        <w:rPr>
          <w:color w:val="500050"/>
          <w:sz w:val="20"/>
          <w:szCs w:val="20"/>
          <w:shd w:val="clear" w:color="auto" w:fill="FFFFFF"/>
        </w:rPr>
      </w:pP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“Ciascuno dei crimini compiuti dalle forze militari russe nel territorio dell’Ucraina, specialmente i crimini contro i civili, devono essere perseguiti in tutto il mondo, nelle</w:t>
      </w:r>
      <w:r w:rsidR="008D34D8" w:rsidRPr="008D34D8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</w:t>
      </w:r>
      <w:r w:rsidRPr="00263D8C">
        <w:rPr>
          <w:rFonts w:ascii="Garamond" w:hAnsi="Garamond"/>
          <w:sz w:val="20"/>
          <w:szCs w:val="20"/>
          <w:shd w:val="clear" w:color="auto" w:fill="FFFFFF"/>
        </w:rPr>
        <w:t>Corti</w:t>
      </w:r>
      <w:r w:rsidR="008D34D8" w:rsidRPr="008D34D8">
        <w:rPr>
          <w:rFonts w:ascii="Garamond" w:hAnsi="Garamond"/>
          <w:sz w:val="20"/>
          <w:szCs w:val="20"/>
          <w:shd w:val="clear" w:color="auto" w:fill="FFFFFF"/>
        </w:rPr>
        <w:t xml:space="preserve"> Penali </w:t>
      </w:r>
      <w:r w:rsidRPr="00263D8C">
        <w:rPr>
          <w:rFonts w:ascii="Garamond" w:hAnsi="Garamond"/>
          <w:sz w:val="20"/>
          <w:szCs w:val="20"/>
          <w:shd w:val="clear" w:color="auto" w:fill="FFFFFF"/>
        </w:rPr>
        <w:t xml:space="preserve">nazionali </w:t>
      </w: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e internazionali”, ha dichiarato la prof.</w:t>
      </w:r>
      <w:r w:rsidR="00486F21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63D8C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>Oksana</w:t>
      </w:r>
      <w:proofErr w:type="spellEnd"/>
      <w:r w:rsidRPr="00263D8C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63D8C">
        <w:rPr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>Holovko-Havrysheva</w:t>
      </w:r>
      <w:proofErr w:type="spellEnd"/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, Professore Associato presso il Dipartimento di Diritto Europeo dell’Università Nazionale Ivan </w:t>
      </w:r>
      <w:proofErr w:type="spellStart"/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Franko</w:t>
      </w:r>
      <w:proofErr w:type="spellEnd"/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di Lviv.</w:t>
      </w:r>
    </w:p>
    <w:p w14:paraId="63537DB2" w14:textId="77777777" w:rsidR="00263D8C" w:rsidRPr="00263D8C" w:rsidRDefault="00263D8C" w:rsidP="008D34D8">
      <w:pPr>
        <w:jc w:val="both"/>
        <w:rPr>
          <w:color w:val="500050"/>
          <w:sz w:val="20"/>
          <w:szCs w:val="20"/>
          <w:shd w:val="clear" w:color="auto" w:fill="FFFFFF"/>
        </w:rPr>
      </w:pP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 </w:t>
      </w:r>
    </w:p>
    <w:p w14:paraId="185CD9A1" w14:textId="3450CC70" w:rsidR="008D34D8" w:rsidRPr="00263D8C" w:rsidRDefault="00263D8C" w:rsidP="008D34D8">
      <w:p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  <w:r w:rsidRPr="00263D8C">
        <w:rPr>
          <w:rFonts w:ascii="Garamond" w:hAnsi="Garamond"/>
          <w:color w:val="000000"/>
          <w:sz w:val="20"/>
          <w:szCs w:val="20"/>
        </w:rPr>
        <w:t>Tra gli aderenti, i ricercatori delle università di 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Kiev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e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Lviv</w:t>
      </w:r>
      <w:r w:rsidRPr="00263D8C">
        <w:rPr>
          <w:rFonts w:ascii="Garamond" w:hAnsi="Garamond"/>
          <w:color w:val="000000"/>
          <w:sz w:val="20"/>
          <w:szCs w:val="20"/>
        </w:rPr>
        <w:t> coordinati da UNETCHAC che saranno costantemente in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contatto con i colleghi delle università da: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Italia </w:t>
      </w:r>
      <w:r w:rsidRPr="00263D8C">
        <w:rPr>
          <w:rFonts w:ascii="Garamond" w:hAnsi="Garamond"/>
          <w:color w:val="000000"/>
          <w:sz w:val="20"/>
          <w:szCs w:val="20"/>
        </w:rPr>
        <w:t xml:space="preserve">(John </w:t>
      </w:r>
      <w:proofErr w:type="spellStart"/>
      <w:r w:rsidRPr="00263D8C">
        <w:rPr>
          <w:rFonts w:ascii="Garamond" w:hAnsi="Garamond"/>
          <w:color w:val="000000"/>
          <w:sz w:val="20"/>
          <w:szCs w:val="20"/>
        </w:rPr>
        <w:t>Cabot</w:t>
      </w:r>
      <w:proofErr w:type="spellEnd"/>
      <w:r w:rsidRPr="00263D8C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63D8C">
        <w:rPr>
          <w:rFonts w:ascii="Garamond" w:hAnsi="Garamond"/>
          <w:color w:val="000000"/>
          <w:sz w:val="20"/>
          <w:szCs w:val="20"/>
        </w:rPr>
        <w:t>University</w:t>
      </w:r>
      <w:proofErr w:type="spellEnd"/>
      <w:r w:rsidRPr="00263D8C">
        <w:rPr>
          <w:rFonts w:ascii="Garamond" w:hAnsi="Garamond"/>
          <w:color w:val="000000"/>
          <w:sz w:val="20"/>
          <w:szCs w:val="20"/>
        </w:rPr>
        <w:t>; Università di Perugia; Università di Genova; Università degli Studi Federico II e Università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L’Orientale di Napoli; Università di Trento; Università Sant’Anna di Pisa;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Università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degli studi della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Campania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Luigi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Vanvitelli); 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Germani</w:t>
      </w:r>
      <w:r w:rsidR="008D34D8" w:rsidRPr="008D34D8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 (Università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di Regensburg);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Austria</w:t>
      </w:r>
      <w:r w:rsidRPr="00263D8C">
        <w:rPr>
          <w:rFonts w:ascii="Garamond" w:hAnsi="Garamond"/>
          <w:color w:val="000000"/>
          <w:sz w:val="20"/>
          <w:szCs w:val="20"/>
        </w:rPr>
        <w:t>(Università di Innsbruck); 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Kosovo </w:t>
      </w:r>
      <w:r w:rsidRPr="00263D8C">
        <w:rPr>
          <w:rFonts w:ascii="Garamond" w:hAnsi="Garamond"/>
          <w:color w:val="000000"/>
          <w:sz w:val="20"/>
          <w:szCs w:val="20"/>
        </w:rPr>
        <w:t>(Università di Pristina);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dagli</w:t>
      </w:r>
      <w:r w:rsidR="008D34D8" w:rsidRPr="008D34D8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Stati Uniti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(</w:t>
      </w:r>
      <w:r w:rsidRPr="00263D8C">
        <w:rPr>
          <w:rFonts w:ascii="Garamond" w:hAnsi="Garamond"/>
          <w:color w:val="000000"/>
          <w:sz w:val="20"/>
          <w:szCs w:val="20"/>
        </w:rPr>
        <w:t>Università di Cincinnati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e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color w:val="000000"/>
          <w:sz w:val="20"/>
          <w:szCs w:val="20"/>
        </w:rPr>
        <w:t>Università di Salem in Virginia);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 Sudafrica</w:t>
      </w:r>
      <w:r w:rsidRPr="00263D8C">
        <w:rPr>
          <w:rFonts w:ascii="Garamond" w:hAnsi="Garamond"/>
          <w:color w:val="000000"/>
          <w:sz w:val="20"/>
          <w:szCs w:val="20"/>
        </w:rPr>
        <w:t> (Università di Johannesburg).</w:t>
      </w:r>
    </w:p>
    <w:p w14:paraId="3BACB767" w14:textId="25410CCF" w:rsidR="008D34D8" w:rsidRPr="008D34D8" w:rsidRDefault="00263D8C" w:rsidP="008D34D8">
      <w:p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  <w:r w:rsidRPr="00263D8C">
        <w:rPr>
          <w:rFonts w:ascii="Garamond" w:hAnsi="Garamond"/>
          <w:color w:val="000000"/>
          <w:sz w:val="20"/>
          <w:szCs w:val="20"/>
        </w:rPr>
        <w:t>Saranno coinvolti attivamente anche i giudici italiani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 xml:space="preserve">Giulio </w:t>
      </w:r>
      <w:proofErr w:type="spellStart"/>
      <w:r w:rsidRPr="00263D8C">
        <w:rPr>
          <w:rFonts w:ascii="Garamond" w:hAnsi="Garamond"/>
          <w:b/>
          <w:bCs/>
          <w:color w:val="000000"/>
          <w:sz w:val="20"/>
          <w:szCs w:val="20"/>
        </w:rPr>
        <w:t>Adilardi</w:t>
      </w:r>
      <w:proofErr w:type="spellEnd"/>
      <w:r w:rsidRPr="00263D8C">
        <w:rPr>
          <w:rFonts w:ascii="Garamond" w:hAnsi="Garamond"/>
          <w:color w:val="000000"/>
          <w:sz w:val="20"/>
          <w:szCs w:val="20"/>
        </w:rPr>
        <w:t>, Presidente del Tribunale di Rovereto e</w:t>
      </w:r>
      <w:r w:rsidR="00486F21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 xml:space="preserve">Stefan </w:t>
      </w:r>
      <w:proofErr w:type="spellStart"/>
      <w:r w:rsidRPr="00263D8C">
        <w:rPr>
          <w:rFonts w:ascii="Garamond" w:hAnsi="Garamond"/>
          <w:b/>
          <w:bCs/>
          <w:color w:val="000000"/>
          <w:sz w:val="20"/>
          <w:szCs w:val="20"/>
        </w:rPr>
        <w:t>Stefan</w:t>
      </w:r>
      <w:proofErr w:type="spellEnd"/>
      <w:r w:rsidRPr="00263D8C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263D8C">
        <w:rPr>
          <w:rFonts w:ascii="Garamond" w:hAnsi="Garamond"/>
          <w:b/>
          <w:bCs/>
          <w:color w:val="000000"/>
          <w:sz w:val="20"/>
          <w:szCs w:val="20"/>
        </w:rPr>
        <w:t>Tapeiner</w:t>
      </w:r>
      <w:proofErr w:type="spellEnd"/>
      <w:r w:rsidRPr="00263D8C">
        <w:rPr>
          <w:rFonts w:ascii="Garamond" w:hAnsi="Garamond"/>
          <w:color w:val="000000"/>
          <w:sz w:val="20"/>
          <w:szCs w:val="20"/>
        </w:rPr>
        <w:t xml:space="preserve">, Presidente della Sezione Penale del Tribunale di Bolzano. Il team di ricerca sta prendendo contatti anche con professori di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Odessa</w:t>
      </w:r>
      <w:r w:rsidRPr="00263D8C">
        <w:rPr>
          <w:rFonts w:ascii="Garamond" w:hAnsi="Garamond"/>
          <w:color w:val="000000"/>
          <w:sz w:val="20"/>
          <w:szCs w:val="20"/>
        </w:rPr>
        <w:t>.</w:t>
      </w:r>
    </w:p>
    <w:p w14:paraId="1AAAE189" w14:textId="77777777" w:rsidR="008D34D8" w:rsidRPr="00263D8C" w:rsidRDefault="008D34D8" w:rsidP="008D34D8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6C7A44B0" w14:textId="60B7D75F" w:rsidR="00263D8C" w:rsidRPr="008D34D8" w:rsidRDefault="00263D8C" w:rsidP="008D34D8">
      <w:pPr>
        <w:jc w:val="both"/>
        <w:rPr>
          <w:rFonts w:ascii="Garamond" w:hAnsi="Garamond"/>
          <w:color w:val="000000"/>
          <w:sz w:val="20"/>
          <w:szCs w:val="20"/>
          <w:shd w:val="clear" w:color="auto" w:fill="FFFFFF"/>
        </w:rPr>
      </w:pP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Nello specifico, </w:t>
      </w:r>
      <w:r w:rsidR="008D34D8" w:rsidRPr="008D34D8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la task force </w:t>
      </w:r>
      <w:r w:rsidRPr="00263D8C">
        <w:rPr>
          <w:rFonts w:ascii="Garamond" w:hAnsi="Garamond"/>
          <w:color w:val="000000"/>
          <w:sz w:val="20"/>
          <w:szCs w:val="20"/>
          <w:shd w:val="clear" w:color="auto" w:fill="FFFFFF"/>
        </w:rPr>
        <w:t>svilupperà un'analisi comparativa del diritto penale degli Stati membri dell'Unione europea (UE) conducendo: un esame dell'adeguamento interno delle legislazioni penali dei singoli Stati allo Statuto di Roma della Corte penale internazionale (CPI) e dei crimini internazionali ivi contemplati;  un esame comparativo dei sistemi normativi e delle pratiche degli Stati membri dell'UE poste in essere dopo il riconoscimento della protezione temporanea alle persone in fuga dall'Ucraina sulla base della Direttiva UE 2001/55/CE per garantire, in particolare, l'accoglienza dei minori.</w:t>
      </w:r>
    </w:p>
    <w:p w14:paraId="07CE43F0" w14:textId="77777777" w:rsidR="008D34D8" w:rsidRPr="00263D8C" w:rsidRDefault="008D34D8" w:rsidP="008D34D8">
      <w:pPr>
        <w:jc w:val="both"/>
        <w:rPr>
          <w:color w:val="500050"/>
          <w:sz w:val="20"/>
          <w:szCs w:val="20"/>
          <w:shd w:val="clear" w:color="auto" w:fill="FFFFFF"/>
        </w:rPr>
      </w:pPr>
    </w:p>
    <w:p w14:paraId="1985536D" w14:textId="0DB3194F" w:rsidR="008D34D8" w:rsidRDefault="00263D8C" w:rsidP="008D34D8">
      <w:pPr>
        <w:pBdr>
          <w:bottom w:val="single" w:sz="12" w:space="1" w:color="auto"/>
        </w:pBd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  <w:r w:rsidRPr="00263D8C">
        <w:rPr>
          <w:rFonts w:ascii="Garamond" w:hAnsi="Garamond"/>
          <w:color w:val="000000"/>
          <w:sz w:val="20"/>
          <w:szCs w:val="20"/>
        </w:rPr>
        <w:t>“Purtroppo, le guerre non sono nuove e non sono nuovi i drammi che i civili, soprattutto i bambini, vivono a causa delle guerre. Ma dobbiamo dire che noi europei per molto tempo abbiamo creduto di essere immuni dalle guerre e dalle malattie. Ora invece abbiamo capito che non siamo esenti a nulla di questo. Come si è impegnato su altre situazioni di guerra, il Network si impegna sulla guerra in Ucraina che ha indubbiamente risvolti umani e giuridici importanti per il sistema delle relazioni internazionali”, ha dichiarato la prof.</w:t>
      </w:r>
      <w:r w:rsidR="008D34D8" w:rsidRPr="008D34D8">
        <w:rPr>
          <w:rFonts w:ascii="Garamond" w:hAnsi="Garamond"/>
          <w:color w:val="000000"/>
          <w:sz w:val="20"/>
          <w:szCs w:val="20"/>
        </w:rPr>
        <w:t xml:space="preserve"> </w:t>
      </w:r>
      <w:r w:rsidRPr="00263D8C">
        <w:rPr>
          <w:rFonts w:ascii="Garamond" w:hAnsi="Garamond"/>
          <w:b/>
          <w:bCs/>
          <w:color w:val="000000"/>
          <w:sz w:val="20"/>
          <w:szCs w:val="20"/>
        </w:rPr>
        <w:t>Laura Guercio</w:t>
      </w:r>
      <w:r w:rsidRPr="00263D8C">
        <w:rPr>
          <w:rFonts w:ascii="Garamond" w:hAnsi="Garamond"/>
          <w:color w:val="000000"/>
          <w:sz w:val="20"/>
          <w:szCs w:val="20"/>
        </w:rPr>
        <w:t xml:space="preserve">, membro del Comitato di Coordinamento della UNETCHAC e coordinatrice scientifica della task force. “Le università del </w:t>
      </w:r>
      <w:r w:rsidR="00486F21">
        <w:rPr>
          <w:rFonts w:ascii="Garamond" w:hAnsi="Garamond"/>
          <w:color w:val="000000"/>
          <w:sz w:val="20"/>
          <w:szCs w:val="20"/>
        </w:rPr>
        <w:t>N</w:t>
      </w:r>
      <w:r w:rsidRPr="00263D8C">
        <w:rPr>
          <w:rFonts w:ascii="Garamond" w:hAnsi="Garamond"/>
          <w:color w:val="000000"/>
          <w:sz w:val="20"/>
          <w:szCs w:val="20"/>
        </w:rPr>
        <w:t xml:space="preserve">etwork - prosegue - lavoreranno insieme per il potenziamento delle  misure contrastanti e giudicanti le gravi violazioni dei diritti umani, in particolare di  contro i bambini, per contribuire a fermare la catena di violenze e crimini in Ucraina. I professori e professionisti coinvolti lavoreranno per la elaborazione di un rapporto di  analisi dei sistemi giuridici e delle misure pratiche da adottare per l'accertamento e </w:t>
      </w:r>
      <w:proofErr w:type="spellStart"/>
      <w:r w:rsidRPr="00263D8C">
        <w:rPr>
          <w:rFonts w:ascii="Garamond" w:hAnsi="Garamond"/>
          <w:color w:val="000000"/>
          <w:sz w:val="20"/>
          <w:szCs w:val="20"/>
        </w:rPr>
        <w:t>giustiziabilità</w:t>
      </w:r>
      <w:proofErr w:type="spellEnd"/>
      <w:r w:rsidRPr="00263D8C">
        <w:rPr>
          <w:rFonts w:ascii="Garamond" w:hAnsi="Garamond"/>
          <w:color w:val="000000"/>
          <w:sz w:val="20"/>
          <w:szCs w:val="20"/>
        </w:rPr>
        <w:t xml:space="preserve"> dei crimini, </w:t>
      </w:r>
      <w:r w:rsidR="008D34D8" w:rsidRPr="008D34D8">
        <w:rPr>
          <w:rFonts w:ascii="Garamond" w:hAnsi="Garamond"/>
          <w:color w:val="000000"/>
          <w:sz w:val="20"/>
          <w:szCs w:val="20"/>
        </w:rPr>
        <w:t>da qualunque parte siano commessi nel territorio ucraino</w:t>
      </w:r>
      <w:r w:rsidRPr="00263D8C">
        <w:rPr>
          <w:rFonts w:ascii="Garamond" w:hAnsi="Garamond"/>
          <w:sz w:val="20"/>
          <w:szCs w:val="20"/>
        </w:rPr>
        <w:t>,</w:t>
      </w:r>
      <w:r w:rsidRPr="00263D8C">
        <w:rPr>
          <w:rFonts w:ascii="Garamond" w:hAnsi="Garamond"/>
          <w:color w:val="000000"/>
          <w:sz w:val="20"/>
          <w:szCs w:val="20"/>
        </w:rPr>
        <w:t xml:space="preserve"> e per il miglioramento dei sistemi volti a dare tutela ai minori. il </w:t>
      </w:r>
      <w:r w:rsidR="00486F21">
        <w:rPr>
          <w:rFonts w:ascii="Garamond" w:hAnsi="Garamond"/>
          <w:color w:val="000000"/>
          <w:sz w:val="20"/>
          <w:szCs w:val="20"/>
        </w:rPr>
        <w:t xml:space="preserve"> l</w:t>
      </w:r>
      <w:r w:rsidRPr="00263D8C">
        <w:rPr>
          <w:rFonts w:ascii="Garamond" w:hAnsi="Garamond"/>
          <w:color w:val="000000"/>
          <w:sz w:val="20"/>
          <w:szCs w:val="20"/>
        </w:rPr>
        <w:t>avoro durerà due mesi, al termine del quale saranno proposte raccomandazioni di azioni concrete alle istituzioni nazionali e internazionali. Speriamo con questo lavoro di contribuire al lavoro importantissimo già portato avanti dalle autorità nazionali ucraine e dalle istituzioni internazionali”</w:t>
      </w:r>
      <w:r w:rsidR="008D34D8">
        <w:rPr>
          <w:rFonts w:ascii="Garamond" w:hAnsi="Garamond"/>
          <w:color w:val="000000"/>
          <w:sz w:val="20"/>
          <w:szCs w:val="20"/>
        </w:rPr>
        <w:t>.</w:t>
      </w:r>
    </w:p>
    <w:p w14:paraId="011E227E" w14:textId="7C1DF983" w:rsidR="008D34D8" w:rsidRDefault="008D34D8" w:rsidP="008D34D8">
      <w:pPr>
        <w:pBdr>
          <w:bottom w:val="single" w:sz="12" w:space="1" w:color="auto"/>
        </w:pBd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</w:p>
    <w:p w14:paraId="24FA0A35" w14:textId="27665CC3" w:rsidR="008D34D8" w:rsidRDefault="008D34D8" w:rsidP="008D34D8">
      <w:pPr>
        <w:pBdr>
          <w:bottom w:val="single" w:sz="12" w:space="1" w:color="auto"/>
        </w:pBd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</w:p>
    <w:p w14:paraId="1D015F96" w14:textId="77777777" w:rsidR="008D34D8" w:rsidRDefault="008D34D8" w:rsidP="008D34D8">
      <w:pPr>
        <w:pBdr>
          <w:bottom w:val="single" w:sz="12" w:space="1" w:color="auto"/>
        </w:pBd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</w:p>
    <w:p w14:paraId="0D57449B" w14:textId="67EF94E5" w:rsidR="008D34D8" w:rsidRDefault="008D34D8" w:rsidP="008D34D8">
      <w:p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</w:p>
    <w:p w14:paraId="6D3003EF" w14:textId="6613D37F" w:rsidR="008D34D8" w:rsidRDefault="008D34D8" w:rsidP="008D34D8">
      <w:p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</w:p>
    <w:p w14:paraId="21A589BA" w14:textId="66A16F32" w:rsidR="008D34D8" w:rsidRDefault="008D34D8" w:rsidP="008D34D8">
      <w:p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</w:p>
    <w:p w14:paraId="5A33CE11" w14:textId="77777777" w:rsidR="008D34D8" w:rsidRPr="008D34D8" w:rsidRDefault="008D34D8" w:rsidP="008D34D8">
      <w:p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</w:p>
    <w:p w14:paraId="7BC1347F" w14:textId="77777777" w:rsidR="008D34D8" w:rsidRPr="008D34D8" w:rsidRDefault="008D34D8" w:rsidP="008D34D8">
      <w:pPr>
        <w:shd w:val="clear" w:color="auto" w:fill="FFFFFF"/>
        <w:jc w:val="both"/>
        <w:rPr>
          <w:rFonts w:ascii="Garamond" w:hAnsi="Garamond"/>
          <w:color w:val="000000"/>
          <w:sz w:val="22"/>
          <w:szCs w:val="22"/>
        </w:rPr>
      </w:pPr>
    </w:p>
    <w:p w14:paraId="3891C37B" w14:textId="77777777" w:rsidR="008D34D8" w:rsidRPr="008D34D8" w:rsidRDefault="008D34D8" w:rsidP="008D34D8">
      <w:pPr>
        <w:rPr>
          <w:rFonts w:cs="Calibri"/>
          <w:b/>
          <w:bCs/>
          <w:color w:val="000000"/>
          <w:sz w:val="18"/>
          <w:szCs w:val="18"/>
        </w:rPr>
      </w:pPr>
      <w:r w:rsidRPr="008D34D8">
        <w:rPr>
          <w:rFonts w:cs="Calibri"/>
          <w:b/>
          <w:bCs/>
          <w:color w:val="000000"/>
          <w:sz w:val="18"/>
          <w:szCs w:val="18"/>
        </w:rPr>
        <w:t>Elena Rossi   +39 333 25 90836; (</w:t>
      </w:r>
      <w:hyperlink r:id="rId5" w:history="1">
        <w:r w:rsidRPr="008D34D8">
          <w:rPr>
            <w:rStyle w:val="Hyperlink"/>
            <w:rFonts w:cs="Calibri"/>
            <w:b/>
            <w:bCs/>
            <w:sz w:val="18"/>
            <w:szCs w:val="18"/>
          </w:rPr>
          <w:t>crea.elena.rossi@gmail.com</w:t>
        </w:r>
      </w:hyperlink>
      <w:r w:rsidRPr="008D34D8">
        <w:rPr>
          <w:rFonts w:cs="Calibri"/>
          <w:b/>
          <w:bCs/>
          <w:color w:val="000000"/>
          <w:sz w:val="18"/>
          <w:szCs w:val="18"/>
        </w:rPr>
        <w:t>); Chiara Giuria Cortese +39 340 3117900; (</w:t>
      </w:r>
      <w:hyperlink r:id="rId6" w:history="1">
        <w:r w:rsidRPr="008D34D8">
          <w:rPr>
            <w:rStyle w:val="Hyperlink"/>
            <w:rFonts w:cs="Calibri"/>
            <w:b/>
            <w:bCs/>
            <w:sz w:val="18"/>
            <w:szCs w:val="18"/>
          </w:rPr>
          <w:t>chiaragiuriacortese@gmail.com</w:t>
        </w:r>
      </w:hyperlink>
      <w:r w:rsidRPr="008D34D8">
        <w:rPr>
          <w:rFonts w:cs="Calibri"/>
          <w:b/>
          <w:bCs/>
          <w:color w:val="000000"/>
          <w:sz w:val="18"/>
          <w:szCs w:val="18"/>
        </w:rPr>
        <w:t>): Cecilia Senesi +39 3208774615; (</w:t>
      </w:r>
      <w:bookmarkStart w:id="0" w:name="_GoBack"/>
      <w:r w:rsidRPr="00F97241">
        <w:rPr>
          <w:rFonts w:cs="Calibri"/>
          <w:b/>
          <w:bCs/>
          <w:color w:val="000000"/>
          <w:sz w:val="18"/>
          <w:szCs w:val="18"/>
          <w:u w:val="single"/>
        </w:rPr>
        <w:t>c.senes@hotmail.it</w:t>
      </w:r>
      <w:bookmarkEnd w:id="0"/>
      <w:r w:rsidRPr="008D34D8">
        <w:rPr>
          <w:rFonts w:cs="Calibri"/>
          <w:b/>
          <w:bCs/>
          <w:color w:val="000000"/>
          <w:sz w:val="18"/>
          <w:szCs w:val="18"/>
        </w:rPr>
        <w:t>)</w:t>
      </w:r>
    </w:p>
    <w:p w14:paraId="4C554696" w14:textId="4B051183" w:rsidR="008D34D8" w:rsidRPr="008D34D8" w:rsidRDefault="008D34D8" w:rsidP="008D34D8">
      <w:pPr>
        <w:rPr>
          <w:rFonts w:cs="Calibri"/>
          <w:b/>
          <w:bCs/>
          <w:color w:val="000000"/>
          <w:sz w:val="16"/>
          <w:szCs w:val="16"/>
        </w:rPr>
      </w:pPr>
    </w:p>
    <w:p w14:paraId="294BE576" w14:textId="77777777" w:rsidR="008D34D8" w:rsidRPr="00263D8C" w:rsidRDefault="008D34D8" w:rsidP="008D34D8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3C1D71C9" w14:textId="77777777" w:rsidR="00263D8C" w:rsidRPr="00263D8C" w:rsidRDefault="00263D8C" w:rsidP="000C5E91">
      <w:pPr>
        <w:jc w:val="center"/>
        <w:rPr>
          <w:rFonts w:ascii="Garamond" w:hAnsi="Garamond" w:cs="Calibri"/>
          <w:b/>
          <w:bCs/>
          <w:color w:val="000000"/>
          <w:sz w:val="20"/>
          <w:szCs w:val="20"/>
          <w:u w:val="single"/>
        </w:rPr>
      </w:pPr>
    </w:p>
    <w:p w14:paraId="6E6AF66D" w14:textId="77777777" w:rsidR="00D93D27" w:rsidRPr="00263D8C" w:rsidRDefault="00D93D27" w:rsidP="000C5E91">
      <w:pPr>
        <w:jc w:val="center"/>
        <w:rPr>
          <w:rFonts w:ascii="Garamond" w:hAnsi="Garamond" w:cs="Calibri"/>
          <w:b/>
          <w:bCs/>
          <w:color w:val="000000"/>
          <w:sz w:val="20"/>
          <w:szCs w:val="20"/>
          <w:u w:val="single"/>
        </w:rPr>
      </w:pPr>
    </w:p>
    <w:p w14:paraId="4628C09A" w14:textId="77777777" w:rsidR="002D7BF5" w:rsidRPr="00263D8C" w:rsidRDefault="002D7BF5" w:rsidP="00723493">
      <w:pPr>
        <w:jc w:val="center"/>
        <w:rPr>
          <w:rFonts w:ascii="Garamond" w:hAnsi="Garamond" w:cs="Calibri"/>
          <w:b/>
          <w:bCs/>
          <w:color w:val="000000"/>
          <w:sz w:val="20"/>
          <w:szCs w:val="20"/>
        </w:rPr>
      </w:pPr>
    </w:p>
    <w:p w14:paraId="65A2291D" w14:textId="77777777" w:rsidR="00B11202" w:rsidRPr="00263D8C" w:rsidRDefault="00B11202" w:rsidP="00B74534">
      <w:pPr>
        <w:jc w:val="both"/>
        <w:rPr>
          <w:rFonts w:ascii="Garamond" w:hAnsi="Garamond"/>
          <w:sz w:val="20"/>
          <w:szCs w:val="20"/>
        </w:rPr>
      </w:pPr>
    </w:p>
    <w:sectPr w:rsidR="00B11202" w:rsidRPr="00263D8C" w:rsidSect="008019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93"/>
    <w:rsid w:val="00011A7B"/>
    <w:rsid w:val="00083614"/>
    <w:rsid w:val="000C5E91"/>
    <w:rsid w:val="0010635B"/>
    <w:rsid w:val="001121F3"/>
    <w:rsid w:val="001663B4"/>
    <w:rsid w:val="0016740B"/>
    <w:rsid w:val="00185D59"/>
    <w:rsid w:val="001A5D89"/>
    <w:rsid w:val="001E6A6E"/>
    <w:rsid w:val="001F0156"/>
    <w:rsid w:val="00231833"/>
    <w:rsid w:val="00263D8C"/>
    <w:rsid w:val="002971FE"/>
    <w:rsid w:val="002D7BF5"/>
    <w:rsid w:val="00380017"/>
    <w:rsid w:val="003D4894"/>
    <w:rsid w:val="00486F21"/>
    <w:rsid w:val="004C46FC"/>
    <w:rsid w:val="004D3537"/>
    <w:rsid w:val="00507BF4"/>
    <w:rsid w:val="005C436D"/>
    <w:rsid w:val="005F3896"/>
    <w:rsid w:val="00617855"/>
    <w:rsid w:val="0063345B"/>
    <w:rsid w:val="00655D03"/>
    <w:rsid w:val="00677BD7"/>
    <w:rsid w:val="00683DA2"/>
    <w:rsid w:val="00697DEF"/>
    <w:rsid w:val="006A7568"/>
    <w:rsid w:val="006D08EC"/>
    <w:rsid w:val="00723493"/>
    <w:rsid w:val="0080193E"/>
    <w:rsid w:val="008D34D8"/>
    <w:rsid w:val="00967AD3"/>
    <w:rsid w:val="009738F7"/>
    <w:rsid w:val="00986626"/>
    <w:rsid w:val="00A10213"/>
    <w:rsid w:val="00A72302"/>
    <w:rsid w:val="00AA7D86"/>
    <w:rsid w:val="00AF5943"/>
    <w:rsid w:val="00B11202"/>
    <w:rsid w:val="00B61500"/>
    <w:rsid w:val="00B74534"/>
    <w:rsid w:val="00BE4964"/>
    <w:rsid w:val="00C52C77"/>
    <w:rsid w:val="00CF28A7"/>
    <w:rsid w:val="00D1406B"/>
    <w:rsid w:val="00D93D27"/>
    <w:rsid w:val="00DC4A37"/>
    <w:rsid w:val="00E04976"/>
    <w:rsid w:val="00E91695"/>
    <w:rsid w:val="00F330BD"/>
    <w:rsid w:val="00F97241"/>
    <w:rsid w:val="00FC4610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E7D87"/>
  <w15:chartTrackingRefBased/>
  <w15:docId w15:val="{7648FD19-E992-774A-8F73-80E15D5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4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2B64"/>
    <w:rPr>
      <w:b/>
      <w:bCs/>
    </w:rPr>
  </w:style>
  <w:style w:type="character" w:styleId="Emphasis">
    <w:name w:val="Emphasis"/>
    <w:basedOn w:val="DefaultParagraphFont"/>
    <w:uiPriority w:val="20"/>
    <w:qFormat/>
    <w:rsid w:val="0016740B"/>
    <w:rPr>
      <w:i/>
      <w:iCs/>
    </w:rPr>
  </w:style>
  <w:style w:type="character" w:styleId="Hyperlink">
    <w:name w:val="Hyperlink"/>
    <w:basedOn w:val="DefaultParagraphFont"/>
    <w:uiPriority w:val="99"/>
    <w:unhideWhenUsed/>
    <w:rsid w:val="00973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4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7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80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giuriacortese@gmail.com" TargetMode="External"/><Relationship Id="rId5" Type="http://schemas.openxmlformats.org/officeDocument/2006/relationships/hyperlink" Target="mailto:crea.elena.ross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2022-04-19T10:55:00Z</dcterms:created>
  <dcterms:modified xsi:type="dcterms:W3CDTF">2022-04-19T11:00:00Z</dcterms:modified>
</cp:coreProperties>
</file>